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3" w:rsidRDefault="00D50068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 w:rsidR="007E69E3" w:rsidRDefault="00D50068">
      <w:pPr>
        <w:framePr w:w="3518" w:wrap="auto" w:hAnchor="text" w:x="4313" w:y="476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余城镇字〔</w:t>
      </w:r>
      <w:r>
        <w:rPr>
          <w:rFonts w:ascii="FangSong" w:hAnsi="Calibri"/>
          <w:color w:val="000000"/>
          <w:sz w:val="32"/>
          <w:szCs w:val="22"/>
          <w:lang w:eastAsia="zh-CN"/>
        </w:rPr>
        <w:t>2023</w:t>
      </w:r>
      <w:r>
        <w:rPr>
          <w:rFonts w:ascii="FangSong" w:hAnsi="FangSong" w:cs="FangSong"/>
          <w:color w:val="000000"/>
          <w:spacing w:val="2"/>
          <w:sz w:val="32"/>
          <w:szCs w:val="22"/>
          <w:lang w:eastAsia="zh-CN"/>
        </w:rPr>
        <w:t>〕</w:t>
      </w:r>
      <w:r>
        <w:rPr>
          <w:rFonts w:ascii="FangSong" w:hAnsi="Calibri"/>
          <w:color w:val="000000"/>
          <w:spacing w:val="-1"/>
          <w:sz w:val="32"/>
          <w:szCs w:val="22"/>
          <w:lang w:eastAsia="zh-CN"/>
        </w:rPr>
        <w:t>24</w:t>
      </w:r>
      <w:r>
        <w:rPr>
          <w:rFonts w:hAnsi="Calibri"/>
          <w:color w:val="000000"/>
          <w:spacing w:val="1"/>
          <w:sz w:val="32"/>
          <w:szCs w:val="22"/>
          <w:lang w:eastAsia="zh-CN"/>
        </w:rPr>
        <w:t xml:space="preserve"> 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号</w:t>
      </w:r>
    </w:p>
    <w:p w:rsidR="007E69E3" w:rsidRDefault="00D50068">
      <w:pPr>
        <w:framePr w:w="8549" w:wrap="auto" w:hAnchor="text" w:x="1800" w:y="5860"/>
        <w:widowControl w:val="0"/>
        <w:autoSpaceDE w:val="0"/>
        <w:autoSpaceDN w:val="0"/>
        <w:spacing w:line="439" w:lineRule="exact"/>
        <w:rPr>
          <w:rFonts w:hAnsi="Calibri"/>
          <w:color w:val="000000"/>
          <w:sz w:val="44"/>
          <w:szCs w:val="22"/>
          <w:lang w:eastAsia="zh-CN"/>
        </w:rPr>
      </w:pPr>
      <w:r>
        <w:rPr>
          <w:rFonts w:ascii="新宋体" w:hAnsi="新宋体" w:cs="新宋体"/>
          <w:color w:val="000000"/>
          <w:spacing w:val="23"/>
          <w:sz w:val="44"/>
          <w:szCs w:val="22"/>
          <w:lang w:eastAsia="zh-CN"/>
        </w:rPr>
        <w:t>关于在住</w:t>
      </w:r>
      <w:proofErr w:type="gramStart"/>
      <w:r>
        <w:rPr>
          <w:rFonts w:ascii="新宋体" w:hAnsi="新宋体" w:cs="新宋体"/>
          <w:color w:val="000000"/>
          <w:spacing w:val="23"/>
          <w:sz w:val="44"/>
          <w:szCs w:val="22"/>
          <w:lang w:eastAsia="zh-CN"/>
        </w:rPr>
        <w:t>建领域</w:t>
      </w:r>
      <w:proofErr w:type="gramEnd"/>
      <w:r>
        <w:rPr>
          <w:rFonts w:ascii="新宋体" w:hAnsi="新宋体" w:cs="新宋体"/>
          <w:color w:val="000000"/>
          <w:spacing w:val="23"/>
          <w:sz w:val="44"/>
          <w:szCs w:val="22"/>
          <w:lang w:eastAsia="zh-CN"/>
        </w:rPr>
        <w:t>建设工程招投标领域推行</w:t>
      </w:r>
    </w:p>
    <w:p w:rsidR="007E69E3" w:rsidRDefault="00D50068">
      <w:pPr>
        <w:framePr w:w="8549" w:wrap="auto" w:hAnchor="text" w:x="1800" w:y="5860"/>
        <w:widowControl w:val="0"/>
        <w:autoSpaceDE w:val="0"/>
        <w:autoSpaceDN w:val="0"/>
        <w:spacing w:before="120" w:line="439" w:lineRule="exact"/>
        <w:ind w:left="2640"/>
        <w:rPr>
          <w:rFonts w:hAnsi="Calibri"/>
          <w:color w:val="000000"/>
          <w:sz w:val="44"/>
          <w:szCs w:val="22"/>
          <w:lang w:eastAsia="zh-CN"/>
        </w:rPr>
      </w:pPr>
      <w:r>
        <w:rPr>
          <w:rFonts w:ascii="新宋体" w:hAnsi="新宋体" w:cs="新宋体"/>
          <w:color w:val="000000"/>
          <w:spacing w:val="2"/>
          <w:sz w:val="44"/>
          <w:szCs w:val="22"/>
          <w:lang w:eastAsia="zh-CN"/>
        </w:rPr>
        <w:t>廉政承诺的通知</w:t>
      </w:r>
    </w:p>
    <w:p w:rsidR="007E69E3" w:rsidRDefault="00D50068">
      <w:pPr>
        <w:framePr w:w="8543" w:wrap="auto" w:hAnchor="text" w:x="1800" w:y="7645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各县区、管委会住房和城乡建设局，各招标代理机构，各相</w:t>
      </w:r>
    </w:p>
    <w:p w:rsidR="007E69E3" w:rsidRDefault="00D50068">
      <w:pPr>
        <w:framePr w:w="8543" w:wrap="auto" w:hAnchor="text" w:x="1800" w:y="7645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关单位：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为深入推进工程建设领域招投标突出问题整治，进一步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优化招标投标营商环境，维护招投标市场公平公正、竞争有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序，扎实推进</w:t>
      </w:r>
      <w:proofErr w:type="gramStart"/>
      <w:r>
        <w:rPr>
          <w:rFonts w:ascii="FangSong" w:hAnsi="FangSong" w:cs="FangSong"/>
          <w:color w:val="000000"/>
          <w:sz w:val="32"/>
          <w:szCs w:val="22"/>
          <w:lang w:eastAsia="zh-CN"/>
        </w:rPr>
        <w:t>全市住建领域</w:t>
      </w:r>
      <w:proofErr w:type="gramEnd"/>
      <w:r>
        <w:rPr>
          <w:rFonts w:ascii="FangSong" w:hAnsi="FangSong" w:cs="FangSong"/>
          <w:color w:val="000000"/>
          <w:sz w:val="32"/>
          <w:szCs w:val="22"/>
          <w:lang w:eastAsia="zh-CN"/>
        </w:rPr>
        <w:t>工程建设项目招投标规范运行，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一体化推进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“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三不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”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机制建设。经研究，决定在我市住建领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eastAsia="zh-CN"/>
        </w:rPr>
      </w:pPr>
      <w:proofErr w:type="gramStart"/>
      <w:r>
        <w:rPr>
          <w:rFonts w:ascii="FangSong" w:hAnsi="FangSong" w:cs="FangSong"/>
          <w:color w:val="000000"/>
          <w:sz w:val="32"/>
          <w:szCs w:val="22"/>
          <w:lang w:eastAsia="zh-CN"/>
        </w:rPr>
        <w:t>域建设</w:t>
      </w:r>
      <w:proofErr w:type="gramEnd"/>
      <w:r>
        <w:rPr>
          <w:rFonts w:ascii="FangSong" w:hAnsi="FangSong" w:cs="FangSong"/>
          <w:color w:val="000000"/>
          <w:sz w:val="32"/>
          <w:szCs w:val="22"/>
          <w:lang w:eastAsia="zh-CN"/>
        </w:rPr>
        <w:t>工程招投标领域推行廉政承诺制，请各相关单位自</w:t>
      </w:r>
      <w:r>
        <w:rPr>
          <w:rFonts w:hAnsi="Calibr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FangSong" w:hAnsi="Calibri"/>
          <w:color w:val="000000"/>
          <w:sz w:val="32"/>
          <w:szCs w:val="22"/>
          <w:lang w:eastAsia="zh-CN"/>
        </w:rPr>
        <w:t>7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月起，所有项目按照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“</w:t>
      </w:r>
      <w:proofErr w:type="gramStart"/>
      <w:r>
        <w:rPr>
          <w:rFonts w:ascii="FangSong" w:hAnsi="FangSong" w:cs="FangSong"/>
          <w:color w:val="000000"/>
          <w:sz w:val="32"/>
          <w:szCs w:val="22"/>
          <w:lang w:eastAsia="zh-CN"/>
        </w:rPr>
        <w:t>一</w:t>
      </w:r>
      <w:proofErr w:type="gramEnd"/>
      <w:r>
        <w:rPr>
          <w:rFonts w:ascii="FangSong" w:hAnsi="FangSong" w:cs="FangSong"/>
          <w:color w:val="000000"/>
          <w:sz w:val="32"/>
          <w:szCs w:val="22"/>
          <w:lang w:eastAsia="zh-CN"/>
        </w:rPr>
        <w:t>项目、</w:t>
      </w:r>
      <w:proofErr w:type="gramStart"/>
      <w:r>
        <w:rPr>
          <w:rFonts w:ascii="FangSong" w:hAnsi="FangSong" w:cs="FangSong"/>
          <w:color w:val="000000"/>
          <w:sz w:val="32"/>
          <w:szCs w:val="22"/>
          <w:lang w:eastAsia="zh-CN"/>
        </w:rPr>
        <w:t>一</w:t>
      </w:r>
      <w:proofErr w:type="gramEnd"/>
      <w:r>
        <w:rPr>
          <w:rFonts w:ascii="FangSong" w:hAnsi="FangSong" w:cs="FangSong"/>
          <w:color w:val="000000"/>
          <w:sz w:val="32"/>
          <w:szCs w:val="22"/>
          <w:lang w:eastAsia="zh-CN"/>
        </w:rPr>
        <w:t>承诺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”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要求，由招标人、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0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招标代理机构、投标人、评标专家在招标投标活动过程中分</w:t>
      </w:r>
    </w:p>
    <w:p w:rsidR="007E69E3" w:rsidRDefault="00D50068">
      <w:pPr>
        <w:framePr w:w="8558" w:wrap="auto" w:hAnchor="text" w:x="1800" w:y="8763"/>
        <w:widowControl w:val="0"/>
        <w:autoSpaceDE w:val="0"/>
        <w:autoSpaceDN w:val="0"/>
        <w:spacing w:before="243"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别</w:t>
      </w:r>
      <w:proofErr w:type="gramStart"/>
      <w:r>
        <w:rPr>
          <w:rFonts w:ascii="FangSong" w:hAnsi="FangSong" w:cs="FangSong"/>
          <w:color w:val="000000"/>
          <w:sz w:val="32"/>
          <w:szCs w:val="22"/>
          <w:lang w:eastAsia="zh-CN"/>
        </w:rPr>
        <w:t>作出</w:t>
      </w:r>
      <w:proofErr w:type="gramEnd"/>
      <w:r>
        <w:rPr>
          <w:rFonts w:ascii="FangSong" w:hAnsi="FangSong" w:cs="FangSong"/>
          <w:color w:val="000000"/>
          <w:sz w:val="32"/>
          <w:szCs w:val="22"/>
          <w:lang w:eastAsia="zh-CN"/>
        </w:rPr>
        <w:t>廉政承诺。</w:t>
      </w:r>
    </w:p>
    <w:p w:rsidR="007E69E3" w:rsidRDefault="00D50068">
      <w:pPr>
        <w:framePr w:w="1519" w:wrap="auto" w:hAnchor="text" w:x="2441" w:y="13244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特此通知</w:t>
      </w:r>
    </w:p>
    <w:p w:rsidR="007E69E3" w:rsidRDefault="00D50068">
      <w:pPr>
        <w:framePr w:w="639" w:wrap="auto" w:hAnchor="text" w:x="5753" w:y="15630"/>
        <w:widowControl w:val="0"/>
        <w:autoSpaceDE w:val="0"/>
        <w:autoSpaceDN w:val="0"/>
        <w:spacing w:line="266" w:lineRule="exact"/>
        <w:rPr>
          <w:rFonts w:hAnsi="Calibri"/>
          <w:color w:val="000000"/>
          <w:szCs w:val="22"/>
          <w:lang w:eastAsia="zh-CN"/>
        </w:rPr>
      </w:pPr>
      <w:r>
        <w:rPr>
          <w:rFonts w:hAnsi="Calibri"/>
          <w:color w:val="000000"/>
          <w:szCs w:val="22"/>
          <w:lang w:eastAsia="zh-CN"/>
        </w:rPr>
        <w:t>-</w:t>
      </w:r>
      <w:r>
        <w:rPr>
          <w:rFonts w:hAnsi="Calibri"/>
          <w:color w:val="000000"/>
          <w:spacing w:val="-1"/>
          <w:szCs w:val="22"/>
          <w:lang w:eastAsia="zh-CN"/>
        </w:rPr>
        <w:t xml:space="preserve"> </w:t>
      </w:r>
      <w:r>
        <w:rPr>
          <w:rFonts w:hAnsi="Calibri"/>
          <w:color w:val="000000"/>
          <w:szCs w:val="22"/>
          <w:lang w:eastAsia="zh-CN"/>
        </w:rPr>
        <w:t>1 -</w:t>
      </w:r>
    </w:p>
    <w:p w:rsidR="007E69E3" w:rsidRDefault="00D50068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  <w:sectPr w:rsidR="007E69E3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78.75pt;margin-top:258.3pt;width:442.5pt;height:4pt;z-index:-25165414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_x0000_s1026" type="#_x0000_t75" style="position:absolute;margin-left:74.45pt;margin-top:115.65pt;width:334.05pt;height:72.4pt;z-index:-25165619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_x0000_s1027" type="#_x0000_t75" style="position:absolute;margin-left:74.45pt;margin-top:115.65pt;width:435.7pt;height:72.4pt;z-index:-251658240;mso-position-horizontal-relative:page;mso-position-vertical-relative:page">
            <v:imagedata r:id="rId9" o:title=""/>
            <w10:wrap anchorx="page" anchory="page"/>
          </v:shape>
        </w:pict>
      </w:r>
    </w:p>
    <w:p w:rsidR="007E69E3" w:rsidRDefault="00D50068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bookmarkStart w:id="1" w:name="br1_0"/>
      <w:bookmarkEnd w:id="1"/>
      <w:r>
        <w:rPr>
          <w:rFonts w:ascii="Arial" w:hAnsiTheme="minorHAnsi" w:cstheme="minorBidi"/>
          <w:color w:val="FF0000"/>
          <w:sz w:val="2"/>
          <w:szCs w:val="22"/>
          <w:lang w:eastAsia="zh-CN"/>
        </w:rPr>
        <w:lastRenderedPageBreak/>
        <w:t xml:space="preserve"> </w:t>
      </w:r>
    </w:p>
    <w:p w:rsidR="007E69E3" w:rsidRDefault="00D50068">
      <w:pPr>
        <w:framePr w:w="4960" w:wrap="auto" w:hAnchor="text" w:x="1800" w:y="1597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附件</w:t>
      </w:r>
      <w:r>
        <w:rPr>
          <w:rFonts w:hAnsiTheme="minorHAnsi" w:cstheme="minorBid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FangSong" w:hAnsiTheme="minorHAnsi" w:cstheme="minorBidi"/>
          <w:color w:val="000000"/>
          <w:spacing w:val="1"/>
          <w:sz w:val="32"/>
          <w:szCs w:val="22"/>
          <w:lang w:eastAsia="zh-CN"/>
        </w:rPr>
        <w:t>1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：招标人廉政承诺书</w:t>
      </w:r>
    </w:p>
    <w:p w:rsidR="007E69E3" w:rsidRDefault="00D50068">
      <w:pPr>
        <w:framePr w:w="4960" w:wrap="auto" w:hAnchor="text" w:x="1800" w:y="1597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附件</w:t>
      </w:r>
      <w:r>
        <w:rPr>
          <w:rFonts w:hAnsiTheme="minorHAnsi" w:cstheme="minorBid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FangSong" w:hAnsiTheme="minorHAnsi" w:cstheme="minorBidi"/>
          <w:color w:val="000000"/>
          <w:spacing w:val="1"/>
          <w:sz w:val="32"/>
          <w:szCs w:val="22"/>
          <w:lang w:eastAsia="zh-CN"/>
        </w:rPr>
        <w:t>2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：投标人廉政承诺书</w:t>
      </w:r>
    </w:p>
    <w:p w:rsidR="007E69E3" w:rsidRDefault="00D50068">
      <w:pPr>
        <w:framePr w:w="4960" w:wrap="auto" w:hAnchor="text" w:x="1800" w:y="1597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附件</w:t>
      </w:r>
      <w:r>
        <w:rPr>
          <w:rFonts w:hAnsiTheme="minorHAnsi" w:cstheme="minorBid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FangSong" w:hAnsiTheme="minorHAnsi" w:cstheme="minorBidi"/>
          <w:color w:val="000000"/>
          <w:spacing w:val="1"/>
          <w:sz w:val="32"/>
          <w:szCs w:val="22"/>
          <w:lang w:eastAsia="zh-CN"/>
        </w:rPr>
        <w:t>3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：招标代理机构廉政承诺书</w:t>
      </w:r>
    </w:p>
    <w:p w:rsidR="007E69E3" w:rsidRDefault="00D50068">
      <w:pPr>
        <w:framePr w:w="4960" w:wrap="auto" w:hAnchor="text" w:x="1800" w:y="1597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附件</w:t>
      </w:r>
      <w:r>
        <w:rPr>
          <w:rFonts w:hAnsiTheme="minorHAnsi" w:cstheme="minorBid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FangSong" w:hAnsiTheme="minorHAnsi" w:cstheme="minorBidi"/>
          <w:color w:val="000000"/>
          <w:spacing w:val="1"/>
          <w:sz w:val="32"/>
          <w:szCs w:val="22"/>
          <w:lang w:eastAsia="zh-CN"/>
        </w:rPr>
        <w:t>4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：评标专家廉政承诺书</w:t>
      </w:r>
    </w:p>
    <w:p w:rsidR="007E69E3" w:rsidRDefault="00D50068">
      <w:pPr>
        <w:framePr w:w="878" w:wrap="auto" w:hAnchor="text" w:x="5959" w:y="551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新余</w:t>
      </w:r>
    </w:p>
    <w:p w:rsidR="007E69E3" w:rsidRDefault="00D50068">
      <w:pPr>
        <w:framePr w:w="881" w:wrap="auto" w:hAnchor="text" w:x="8839" w:y="551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2"/>
          <w:sz w:val="32"/>
          <w:szCs w:val="22"/>
          <w:lang w:eastAsia="zh-CN"/>
        </w:rPr>
        <w:t>中心</w:t>
      </w:r>
    </w:p>
    <w:p w:rsidR="007E69E3" w:rsidRDefault="00D50068">
      <w:pPr>
        <w:framePr w:w="3813" w:wrap="auto" w:hAnchor="text" w:x="1922" w:y="14131"/>
        <w:widowControl w:val="0"/>
        <w:autoSpaceDE w:val="0"/>
        <w:autoSpaceDN w:val="0"/>
        <w:spacing w:line="287" w:lineRule="exact"/>
        <w:rPr>
          <w:rFonts w:hAnsiTheme="minorHAnsi" w:cstheme="minorBidi"/>
          <w:color w:val="000000"/>
          <w:sz w:val="29"/>
          <w:szCs w:val="22"/>
          <w:lang w:eastAsia="zh-CN"/>
        </w:rPr>
      </w:pPr>
      <w:r>
        <w:rPr>
          <w:rFonts w:ascii="FangSong" w:hAnsi="FangSong" w:cs="FangSong"/>
          <w:color w:val="000000"/>
          <w:spacing w:val="-47"/>
          <w:sz w:val="29"/>
          <w:szCs w:val="22"/>
          <w:lang w:eastAsia="zh-CN"/>
        </w:rPr>
        <w:t>新余市城镇发展服务中心办公室</w:t>
      </w:r>
    </w:p>
    <w:p w:rsidR="007E69E3" w:rsidRDefault="00D50068">
      <w:pPr>
        <w:framePr w:w="2598" w:wrap="auto" w:hAnchor="text" w:x="7759" w:y="14131"/>
        <w:widowControl w:val="0"/>
        <w:autoSpaceDE w:val="0"/>
        <w:autoSpaceDN w:val="0"/>
        <w:spacing w:line="287" w:lineRule="exact"/>
        <w:rPr>
          <w:rFonts w:hAnsiTheme="minorHAnsi" w:cstheme="minorBidi"/>
          <w:color w:val="000000"/>
          <w:sz w:val="29"/>
          <w:szCs w:val="22"/>
        </w:rPr>
      </w:pPr>
      <w:r>
        <w:rPr>
          <w:rFonts w:ascii="FangSong" w:hAnsiTheme="minorHAnsi" w:cstheme="minorBidi"/>
          <w:color w:val="000000"/>
          <w:spacing w:val="-17"/>
          <w:sz w:val="29"/>
          <w:szCs w:val="22"/>
        </w:rPr>
        <w:t>2023</w:t>
      </w:r>
      <w:r>
        <w:rPr>
          <w:rFonts w:ascii="FangSong" w:hAnsi="FangSong" w:cs="FangSong"/>
          <w:color w:val="000000"/>
          <w:spacing w:val="5"/>
          <w:sz w:val="29"/>
          <w:szCs w:val="22"/>
        </w:rPr>
        <w:t>年</w:t>
      </w:r>
      <w:r>
        <w:rPr>
          <w:rFonts w:ascii="FangSong" w:hAnsiTheme="minorHAnsi" w:cstheme="minorBidi"/>
          <w:color w:val="000000"/>
          <w:spacing w:val="35"/>
          <w:sz w:val="29"/>
          <w:szCs w:val="22"/>
        </w:rPr>
        <w:t>7</w:t>
      </w:r>
      <w:r>
        <w:rPr>
          <w:rFonts w:ascii="FangSong" w:hAnsi="FangSong" w:cs="FangSong"/>
          <w:color w:val="000000"/>
          <w:spacing w:val="5"/>
          <w:sz w:val="29"/>
          <w:szCs w:val="22"/>
        </w:rPr>
        <w:t>月</w:t>
      </w:r>
      <w:r>
        <w:rPr>
          <w:rFonts w:ascii="FangSong" w:hAnsiTheme="minorHAnsi" w:cstheme="minorBidi"/>
          <w:color w:val="000000"/>
          <w:spacing w:val="-11"/>
          <w:sz w:val="29"/>
          <w:szCs w:val="22"/>
        </w:rPr>
        <w:t>11</w:t>
      </w:r>
      <w:r>
        <w:rPr>
          <w:rFonts w:ascii="FangSong" w:hAnsi="FangSong" w:cs="FangSong"/>
          <w:color w:val="000000"/>
          <w:spacing w:val="-48"/>
          <w:sz w:val="29"/>
          <w:szCs w:val="22"/>
        </w:rPr>
        <w:t>日印发</w:t>
      </w:r>
    </w:p>
    <w:p w:rsidR="007E69E3" w:rsidRDefault="00D50068">
      <w:pPr>
        <w:framePr w:w="639" w:wrap="auto" w:hAnchor="text" w:x="5753" w:y="15630"/>
        <w:widowControl w:val="0"/>
        <w:autoSpaceDE w:val="0"/>
        <w:autoSpaceDN w:val="0"/>
        <w:spacing w:line="266" w:lineRule="exact"/>
        <w:rPr>
          <w:rFonts w:hAnsiTheme="minorHAnsi" w:cstheme="minorBidi"/>
          <w:color w:val="000000"/>
          <w:szCs w:val="22"/>
        </w:rPr>
      </w:pPr>
      <w:r>
        <w:rPr>
          <w:rFonts w:hAnsiTheme="minorHAnsi" w:cstheme="minorBidi"/>
          <w:color w:val="000000"/>
          <w:szCs w:val="22"/>
        </w:rPr>
        <w:t>-</w:t>
      </w:r>
      <w:r>
        <w:rPr>
          <w:rFonts w:hAnsiTheme="minorHAnsi" w:cstheme="minorBidi"/>
          <w:color w:val="000000"/>
          <w:spacing w:val="-1"/>
          <w:szCs w:val="22"/>
        </w:rPr>
        <w:t xml:space="preserve"> </w:t>
      </w:r>
      <w:r>
        <w:rPr>
          <w:rFonts w:hAnsiTheme="minorHAnsi" w:cstheme="minorBidi"/>
          <w:color w:val="000000"/>
          <w:szCs w:val="22"/>
        </w:rPr>
        <w:t>2 -</w:t>
      </w:r>
    </w:p>
    <w:p w:rsidR="007E69E3" w:rsidRDefault="00D50068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  <w:sectPr w:rsidR="007E69E3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rFonts w:eastAsia="Times New Roman"/>
          <w:noProof/>
        </w:rPr>
        <w:pict>
          <v:shape id="_x0000_s1028" type="#_x0000_t75" style="position:absolute;margin-left:89pt;margin-top:725.1pt;width:434.5pt;height:2.75pt;z-index:-251653120;mso-position-horizontal-relative:page;mso-position-vertical-relative:page">
            <v:imagedata r:id="rId10" o:title=""/>
            <w10:wrap anchorx="page" anchory="page"/>
          </v:shape>
        </w:pict>
      </w:r>
      <w:r>
        <w:rPr>
          <w:rFonts w:eastAsia="Times New Roman"/>
          <w:noProof/>
        </w:rPr>
        <w:pict>
          <v:shape id="_x0000_s1029" type="#_x0000_t75" style="position:absolute;margin-left:88.35pt;margin-top:697.4pt;width:434.5pt;height:2.75pt;z-index:-251655168;mso-position-horizontal-relative:page;mso-position-vertical-relative:page">
            <v:imagedata r:id="rId11" o:title=""/>
            <w10:wrap anchorx="page" anchory="page"/>
          </v:shape>
        </w:pict>
      </w:r>
      <w:r>
        <w:rPr>
          <w:rFonts w:eastAsia="Times New Roman"/>
          <w:noProof/>
        </w:rPr>
        <w:pict>
          <v:shape id="_x0000_s1030" type="#_x0000_t75" style="position:absolute;margin-left:323.35pt;margin-top:226.45pt;width:121.05pt;height:121.05pt;z-index:-251657216;mso-position-horizontal-relative:page;mso-position-vertical-relative:page">
            <v:imagedata r:id="rId12" o:title=""/>
            <w10:wrap anchorx="page" anchory="page"/>
          </v:shape>
        </w:pict>
      </w:r>
    </w:p>
    <w:p w:rsidR="007E69E3" w:rsidRDefault="00D50068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bookmarkStart w:id="2" w:name="br1_1"/>
      <w:bookmarkEnd w:id="2"/>
      <w:r>
        <w:rPr>
          <w:rFonts w:ascii="Arial" w:hAnsiTheme="minorHAnsi" w:cstheme="minorBidi"/>
          <w:color w:val="FF0000"/>
          <w:sz w:val="2"/>
          <w:szCs w:val="22"/>
          <w:lang w:eastAsia="zh-CN"/>
        </w:rPr>
        <w:lastRenderedPageBreak/>
        <w:t xml:space="preserve"> </w:t>
      </w:r>
    </w:p>
    <w:p w:rsidR="007E69E3" w:rsidRDefault="00D50068">
      <w:pPr>
        <w:framePr w:w="3130" w:wrap="auto" w:hAnchor="text" w:x="4507" w:y="1559"/>
        <w:widowControl w:val="0"/>
        <w:autoSpaceDE w:val="0"/>
        <w:autoSpaceDN w:val="0"/>
        <w:spacing w:line="360" w:lineRule="exact"/>
        <w:rPr>
          <w:rFonts w:hAnsiTheme="minorHAnsi" w:cstheme="minorBidi"/>
          <w:color w:val="000000"/>
          <w:sz w:val="36"/>
          <w:szCs w:val="22"/>
          <w:lang w:eastAsia="zh-CN"/>
        </w:rPr>
      </w:pPr>
      <w:r>
        <w:rPr>
          <w:rFonts w:ascii="新宋体" w:hAnsi="新宋体" w:cs="新宋体"/>
          <w:color w:val="000000"/>
          <w:spacing w:val="1"/>
          <w:sz w:val="36"/>
          <w:szCs w:val="22"/>
          <w:lang w:eastAsia="zh-CN"/>
        </w:rPr>
        <w:t>招标人廉政承诺书</w:t>
      </w:r>
    </w:p>
    <w:p w:rsidR="007E69E3" w:rsidRDefault="00D50068">
      <w:pPr>
        <w:framePr w:w="2160" w:wrap="auto" w:hAnchor="text" w:x="1800" w:y="21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我承诺做到：</w:t>
      </w:r>
    </w:p>
    <w:p w:rsidR="007E69E3" w:rsidRDefault="00D50068">
      <w:pPr>
        <w:framePr w:w="8704" w:wrap="auto" w:hAnchor="text" w:x="1800" w:y="2715"/>
        <w:widowControl w:val="0"/>
        <w:autoSpaceDE w:val="0"/>
        <w:autoSpaceDN w:val="0"/>
        <w:spacing w:line="319" w:lineRule="exact"/>
        <w:ind w:left="641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1.</w:t>
      </w:r>
      <w:r>
        <w:rPr>
          <w:rFonts w:ascii="FangSong" w:hAnsi="FangSong" w:cs="FangSong"/>
          <w:color w:val="000000"/>
          <w:spacing w:val="-7"/>
          <w:sz w:val="32"/>
          <w:szCs w:val="22"/>
          <w:lang w:eastAsia="zh-CN"/>
        </w:rPr>
        <w:t>认真贯彻执行国家、省、市有关招标投标方面的政策、</w:t>
      </w:r>
    </w:p>
    <w:p w:rsidR="007E69E3" w:rsidRDefault="00D50068">
      <w:pPr>
        <w:framePr w:w="8704" w:wrap="auto" w:hAnchor="text" w:x="1800" w:y="271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法律、法规及相关规定，履行好招标投标主体责任；</w:t>
      </w:r>
    </w:p>
    <w:p w:rsidR="007E69E3" w:rsidRDefault="00D50068">
      <w:pPr>
        <w:framePr w:w="8704" w:wrap="auto" w:hAnchor="text" w:x="1800" w:y="271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2.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不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私下接触投标人，不以任何形式向投标人索要和收受好</w:t>
      </w:r>
    </w:p>
    <w:p w:rsidR="007E69E3" w:rsidRDefault="00D50068">
      <w:pPr>
        <w:framePr w:w="8704" w:wrap="auto" w:hAnchor="text" w:x="1800" w:y="271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处、回扣、礼金、有价证券和礼品等；</w:t>
      </w:r>
    </w:p>
    <w:p w:rsidR="007E69E3" w:rsidRDefault="00D50068">
      <w:pPr>
        <w:framePr w:w="8546" w:wrap="auto" w:hAnchor="text" w:x="1800" w:y="4957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3.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规范业主评委的选派，不对评标委员会进行倾向性引导或</w:t>
      </w:r>
    </w:p>
    <w:p w:rsidR="007E69E3" w:rsidRDefault="00D50068">
      <w:pPr>
        <w:framePr w:w="8546" w:wrap="auto" w:hAnchor="text" w:x="1800" w:y="4957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干扰正常评选秩序；</w:t>
      </w:r>
    </w:p>
    <w:p w:rsidR="007E69E3" w:rsidRDefault="00D50068">
      <w:pPr>
        <w:framePr w:w="8546" w:wrap="auto" w:hAnchor="text" w:x="1800" w:y="607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4.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不泄露业主评委名单、已获取招标文件的潜在投标人的名</w:t>
      </w:r>
    </w:p>
    <w:p w:rsidR="007E69E3" w:rsidRDefault="00D50068">
      <w:pPr>
        <w:framePr w:w="8546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称、数量及其他应当保密的情况和资料；</w:t>
      </w:r>
    </w:p>
    <w:p w:rsidR="007E69E3" w:rsidRDefault="00D50068">
      <w:pPr>
        <w:framePr w:w="8558" w:wrap="auto" w:hAnchor="text" w:x="1800" w:y="719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5.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不以不合理的条件限制、排斥潜在投标人；不强制招标人</w:t>
      </w:r>
    </w:p>
    <w:p w:rsidR="007E69E3" w:rsidRDefault="00D50068">
      <w:pPr>
        <w:framePr w:w="8558" w:wrap="auto" w:hAnchor="text" w:x="1800" w:y="7196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组成共同联合体共同投标；不为特定投标人设置指向性、排</w:t>
      </w:r>
    </w:p>
    <w:p w:rsidR="007E69E3" w:rsidRDefault="00D50068">
      <w:pPr>
        <w:framePr w:w="8558" w:wrap="auto" w:hAnchor="text" w:x="1800" w:y="7196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他性条款，影响公平竞争。不发生与投标人串通投标行为；</w:t>
      </w:r>
    </w:p>
    <w:p w:rsidR="007E69E3" w:rsidRDefault="00D50068">
      <w:pPr>
        <w:framePr w:w="8558" w:wrap="auto" w:hAnchor="text" w:x="1800" w:y="7196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6.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不发生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其他利用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工作便利，以直接或间接、明示或者暗示</w:t>
      </w:r>
    </w:p>
    <w:p w:rsidR="007E69E3" w:rsidRDefault="00D50068">
      <w:pPr>
        <w:framePr w:w="8558" w:wrap="auto" w:hAnchor="text" w:x="1800" w:y="7196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等任何方式非法干扰招投标活动的行为。</w:t>
      </w:r>
    </w:p>
    <w:p w:rsidR="007E69E3" w:rsidRDefault="00D50068">
      <w:pPr>
        <w:framePr w:w="1519" w:wrap="auto" w:hAnchor="text" w:x="4039" w:y="105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招标人：</w:t>
      </w:r>
    </w:p>
    <w:p w:rsidR="007E69E3" w:rsidRDefault="00D50068">
      <w:pPr>
        <w:framePr w:w="2479" w:wrap="auto" w:hAnchor="text" w:x="7080" w:y="105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（盖单位公章）</w:t>
      </w:r>
    </w:p>
    <w:p w:rsidR="007E69E3" w:rsidRDefault="00D50068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（签字）</w:t>
      </w: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 w:hint="eastAsia"/>
          <w:color w:val="000000"/>
          <w:sz w:val="32"/>
          <w:szCs w:val="22"/>
          <w:lang w:eastAsia="zh-CN"/>
        </w:rPr>
        <w:t>日期：</w:t>
      </w: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hAnsiTheme="minorHAnsi" w:cstheme="minorBidi"/>
          <w:color w:val="000000"/>
          <w:sz w:val="32"/>
          <w:szCs w:val="22"/>
          <w:lang w:eastAsia="zh-CN"/>
        </w:rPr>
      </w:pPr>
    </w:p>
    <w:p w:rsidR="007E69E3" w:rsidRDefault="00D50068">
      <w:pPr>
        <w:framePr w:w="2160" w:wrap="auto" w:hAnchor="text" w:x="4039" w:y="1111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法定代表人：</w:t>
      </w:r>
    </w:p>
    <w:p w:rsidR="007E69E3" w:rsidRDefault="00D50068">
      <w:pPr>
        <w:framePr w:w="639" w:wrap="auto" w:hAnchor="text" w:x="5753" w:y="15630"/>
        <w:widowControl w:val="0"/>
        <w:autoSpaceDE w:val="0"/>
        <w:autoSpaceDN w:val="0"/>
        <w:spacing w:line="266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hAnsiTheme="minorHAnsi" w:cstheme="minorBidi"/>
          <w:color w:val="000000"/>
          <w:szCs w:val="22"/>
          <w:lang w:eastAsia="zh-CN"/>
        </w:rPr>
        <w:t>-</w:t>
      </w:r>
      <w:r>
        <w:rPr>
          <w:rFonts w:hAnsiTheme="minorHAnsi" w:cstheme="minorBidi"/>
          <w:color w:val="000000"/>
          <w:spacing w:val="-1"/>
          <w:szCs w:val="22"/>
          <w:lang w:eastAsia="zh-CN"/>
        </w:rPr>
        <w:t xml:space="preserve"> </w:t>
      </w:r>
      <w:r>
        <w:rPr>
          <w:rFonts w:hAnsiTheme="minorHAnsi" w:cstheme="minorBidi"/>
          <w:color w:val="000000"/>
          <w:szCs w:val="22"/>
          <w:lang w:eastAsia="zh-CN"/>
        </w:rPr>
        <w:t>3 -</w:t>
      </w: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  <w:sectPr w:rsidR="007E69E3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7E69E3" w:rsidRDefault="00D50068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bookmarkStart w:id="3" w:name="br1_2"/>
      <w:bookmarkEnd w:id="3"/>
      <w:r>
        <w:rPr>
          <w:rFonts w:ascii="Arial" w:hAnsiTheme="minorHAnsi" w:cstheme="minorBidi"/>
          <w:color w:val="FF0000"/>
          <w:sz w:val="2"/>
          <w:szCs w:val="22"/>
          <w:lang w:eastAsia="zh-CN"/>
        </w:rPr>
        <w:lastRenderedPageBreak/>
        <w:t xml:space="preserve"> </w:t>
      </w:r>
    </w:p>
    <w:p w:rsidR="007E69E3" w:rsidRDefault="00D50068">
      <w:pPr>
        <w:framePr w:w="3130" w:wrap="auto" w:hAnchor="text" w:x="4507" w:y="1559"/>
        <w:widowControl w:val="0"/>
        <w:autoSpaceDE w:val="0"/>
        <w:autoSpaceDN w:val="0"/>
        <w:spacing w:line="360" w:lineRule="exact"/>
        <w:rPr>
          <w:rFonts w:hAnsiTheme="minorHAnsi" w:cstheme="minorBidi"/>
          <w:color w:val="000000"/>
          <w:sz w:val="36"/>
          <w:szCs w:val="22"/>
          <w:lang w:eastAsia="zh-CN"/>
        </w:rPr>
      </w:pPr>
      <w:r>
        <w:rPr>
          <w:rFonts w:ascii="新宋体" w:hAnsi="新宋体" w:cs="新宋体"/>
          <w:color w:val="000000"/>
          <w:spacing w:val="1"/>
          <w:sz w:val="36"/>
          <w:szCs w:val="22"/>
          <w:lang w:eastAsia="zh-CN"/>
        </w:rPr>
        <w:t>投标人廉政承诺书</w:t>
      </w:r>
    </w:p>
    <w:p w:rsidR="007E69E3" w:rsidRDefault="00D50068">
      <w:pPr>
        <w:framePr w:w="2160" w:wrap="auto" w:hAnchor="text" w:x="1800" w:y="21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我承诺做到：</w:t>
      </w:r>
    </w:p>
    <w:p w:rsidR="007E69E3" w:rsidRDefault="00D50068">
      <w:pPr>
        <w:framePr w:w="8853" w:wrap="auto" w:hAnchor="text" w:x="1800" w:y="271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2"/>
          <w:sz w:val="32"/>
          <w:szCs w:val="22"/>
          <w:lang w:eastAsia="zh-CN"/>
        </w:rPr>
        <w:t>1.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严格遵守《中华人民共和国招标投标法》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《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中华人民共和</w:t>
      </w:r>
    </w:p>
    <w:p w:rsidR="007E69E3" w:rsidRDefault="00D50068">
      <w:pPr>
        <w:framePr w:w="8853" w:wrap="auto" w:hAnchor="text" w:x="1800" w:y="271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2"/>
          <w:sz w:val="32"/>
          <w:szCs w:val="22"/>
          <w:lang w:eastAsia="zh-CN"/>
        </w:rPr>
        <w:t>国建筑法</w:t>
      </w:r>
      <w:proofErr w:type="gramStart"/>
      <w:r>
        <w:rPr>
          <w:rFonts w:ascii="FangSong" w:hAnsi="FangSong" w:cs="FangSong"/>
          <w:color w:val="000000"/>
          <w:spacing w:val="-12"/>
          <w:sz w:val="32"/>
          <w:szCs w:val="22"/>
          <w:lang w:eastAsia="zh-CN"/>
        </w:rPr>
        <w:t>》</w:t>
      </w:r>
      <w:proofErr w:type="gramEnd"/>
      <w:r>
        <w:rPr>
          <w:rFonts w:ascii="FangSong" w:hAnsi="FangSong" w:cs="FangSong"/>
          <w:color w:val="000000"/>
          <w:spacing w:val="-12"/>
          <w:sz w:val="32"/>
          <w:szCs w:val="22"/>
          <w:lang w:eastAsia="zh-CN"/>
        </w:rPr>
        <w:t>《中华人民共和国招标投标法实施条例》，公平公</w:t>
      </w:r>
    </w:p>
    <w:p w:rsidR="007E69E3" w:rsidRDefault="00D50068">
      <w:pPr>
        <w:framePr w:w="8853" w:wrap="auto" w:hAnchor="text" w:x="1800" w:y="271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正开展投标活动；</w:t>
      </w:r>
    </w:p>
    <w:p w:rsidR="007E69E3" w:rsidRDefault="00D50068">
      <w:pPr>
        <w:framePr w:w="8547" w:wrap="auto" w:hAnchor="text" w:x="1800" w:y="439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6"/>
          <w:sz w:val="32"/>
          <w:szCs w:val="22"/>
          <w:lang w:eastAsia="zh-CN"/>
        </w:rPr>
        <w:t>2.</w:t>
      </w:r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绝不以任何形式向招标人或</w:t>
      </w:r>
      <w:proofErr w:type="gramStart"/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其他利用</w:t>
      </w:r>
      <w:proofErr w:type="gramEnd"/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相关人进行贿赂或</w:t>
      </w:r>
    </w:p>
    <w:p w:rsidR="007E69E3" w:rsidRDefault="00D50068">
      <w:pPr>
        <w:framePr w:w="8547" w:wrap="auto" w:hAnchor="text" w:x="1800" w:y="439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利益输送，不以任何形式满足投标人或其他利益相关人提出</w:t>
      </w:r>
    </w:p>
    <w:p w:rsidR="007E69E3" w:rsidRDefault="00D50068">
      <w:pPr>
        <w:framePr w:w="8547" w:wrap="auto" w:hAnchor="text" w:x="1800" w:y="439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的与招投标无关的不正当要求；</w:t>
      </w:r>
    </w:p>
    <w:p w:rsidR="007E69E3" w:rsidRDefault="00D50068">
      <w:pPr>
        <w:framePr w:w="8547" w:wrap="auto" w:hAnchor="text" w:x="1800" w:y="607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6"/>
          <w:sz w:val="32"/>
          <w:szCs w:val="22"/>
          <w:lang w:eastAsia="zh-CN"/>
        </w:rPr>
        <w:t>3.</w:t>
      </w:r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绝不为获取中标资格向招标人或其他利益相关人提供住</w:t>
      </w:r>
    </w:p>
    <w:p w:rsidR="007E69E3" w:rsidRDefault="00D50068">
      <w:pPr>
        <w:framePr w:w="8547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房、交通运输工具等；绝不为获取中标资格向招标人或其他</w:t>
      </w:r>
    </w:p>
    <w:p w:rsidR="007E69E3" w:rsidRDefault="00D50068">
      <w:pPr>
        <w:framePr w:w="8547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利益相关人、特定关系人谋取私利提供便利；</w:t>
      </w:r>
    </w:p>
    <w:p w:rsidR="007E69E3" w:rsidRDefault="00D50068">
      <w:pPr>
        <w:framePr w:w="8544" w:wrap="auto" w:hAnchor="text" w:x="1800" w:y="775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4.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绝不出借资质或与其他投标人串通进行</w:t>
      </w:r>
      <w:proofErr w:type="gramStart"/>
      <w:r>
        <w:rPr>
          <w:rFonts w:ascii="FangSong" w:hAnsi="FangSong" w:cs="FangSong"/>
          <w:color w:val="000000"/>
          <w:sz w:val="32"/>
          <w:szCs w:val="22"/>
          <w:lang w:eastAsia="zh-CN"/>
        </w:rPr>
        <w:t>围标串标</w:t>
      </w:r>
      <w:proofErr w:type="gramEnd"/>
      <w:r>
        <w:rPr>
          <w:rFonts w:ascii="FangSong" w:hAnsi="FangSong" w:cs="FangSong"/>
          <w:color w:val="000000"/>
          <w:sz w:val="32"/>
          <w:szCs w:val="22"/>
          <w:lang w:eastAsia="zh-CN"/>
        </w:rPr>
        <w:t>；</w:t>
      </w:r>
    </w:p>
    <w:p w:rsidR="007E69E3" w:rsidRDefault="00D50068">
      <w:pPr>
        <w:framePr w:w="8544" w:wrap="auto" w:hAnchor="text" w:x="1800" w:y="775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5.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绝不采取胁迫、威胁等非法手段干扰影响招投标秩序；</w:t>
      </w:r>
    </w:p>
    <w:p w:rsidR="007E69E3" w:rsidRDefault="00D50068">
      <w:pPr>
        <w:framePr w:w="8544" w:wrap="auto" w:hAnchor="text" w:x="1800" w:y="775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6.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若本单位中标，将严格按照投标文件承诺及施工方案，派</w:t>
      </w:r>
    </w:p>
    <w:p w:rsidR="007E69E3" w:rsidRDefault="00D50068">
      <w:pPr>
        <w:framePr w:w="8544" w:wrap="auto" w:hAnchor="text" w:x="1800" w:y="775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驻项目管理机构，组织项目实施，绝不违法转包、分包。</w:t>
      </w:r>
    </w:p>
    <w:p w:rsidR="007E69E3" w:rsidRDefault="00D50068">
      <w:pPr>
        <w:framePr w:w="1519" w:wrap="auto" w:hAnchor="text" w:x="4519" w:y="105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承诺人：</w:t>
      </w:r>
    </w:p>
    <w:p w:rsidR="007E69E3" w:rsidRDefault="00D50068">
      <w:pPr>
        <w:framePr w:w="1519" w:wrap="auto" w:hAnchor="text" w:x="4519" w:y="10556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单位：</w:t>
      </w:r>
    </w:p>
    <w:p w:rsidR="007E69E3" w:rsidRDefault="00D50068">
      <w:pPr>
        <w:framePr w:w="2479" w:wrap="auto" w:hAnchor="text" w:x="7080" w:y="105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（法人签名）</w:t>
      </w:r>
    </w:p>
    <w:p w:rsidR="007E69E3" w:rsidRDefault="00D50068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（加盖公章）</w:t>
      </w: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 w:hint="eastAsia"/>
          <w:color w:val="000000"/>
          <w:sz w:val="32"/>
          <w:szCs w:val="22"/>
          <w:lang w:eastAsia="zh-CN"/>
        </w:rPr>
        <w:t>日期：</w:t>
      </w:r>
    </w:p>
    <w:p w:rsidR="004E2E34" w:rsidRPr="004E2E34" w:rsidRDefault="004E2E34">
      <w:pPr>
        <w:framePr w:w="2479" w:wrap="auto" w:hAnchor="text" w:x="7080" w:y="10556"/>
        <w:widowControl w:val="0"/>
        <w:autoSpaceDE w:val="0"/>
        <w:autoSpaceDN w:val="0"/>
        <w:spacing w:before="240" w:line="319" w:lineRule="exact"/>
        <w:ind w:left="319"/>
        <w:rPr>
          <w:rFonts w:hAnsiTheme="minorHAnsi" w:cstheme="minorBidi" w:hint="eastAsia"/>
          <w:color w:val="000000"/>
          <w:sz w:val="32"/>
          <w:szCs w:val="22"/>
          <w:lang w:eastAsia="zh-CN"/>
        </w:rPr>
      </w:pPr>
    </w:p>
    <w:p w:rsidR="007E69E3" w:rsidRDefault="00D50068">
      <w:pPr>
        <w:framePr w:w="639" w:wrap="auto" w:hAnchor="text" w:x="5753" w:y="15630"/>
        <w:widowControl w:val="0"/>
        <w:autoSpaceDE w:val="0"/>
        <w:autoSpaceDN w:val="0"/>
        <w:spacing w:line="266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hAnsiTheme="minorHAnsi" w:cstheme="minorBidi"/>
          <w:color w:val="000000"/>
          <w:szCs w:val="22"/>
          <w:lang w:eastAsia="zh-CN"/>
        </w:rPr>
        <w:t>-</w:t>
      </w:r>
      <w:r>
        <w:rPr>
          <w:rFonts w:hAnsiTheme="minorHAnsi" w:cstheme="minorBidi"/>
          <w:color w:val="000000"/>
          <w:spacing w:val="-1"/>
          <w:szCs w:val="22"/>
          <w:lang w:eastAsia="zh-CN"/>
        </w:rPr>
        <w:t xml:space="preserve"> </w:t>
      </w:r>
      <w:r>
        <w:rPr>
          <w:rFonts w:hAnsiTheme="minorHAnsi" w:cstheme="minorBidi"/>
          <w:color w:val="000000"/>
          <w:szCs w:val="22"/>
          <w:lang w:eastAsia="zh-CN"/>
        </w:rPr>
        <w:t>4 -</w:t>
      </w: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  <w:sectPr w:rsidR="007E69E3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7E69E3" w:rsidRDefault="00D50068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bookmarkStart w:id="4" w:name="br1_3"/>
      <w:bookmarkEnd w:id="4"/>
      <w:r>
        <w:rPr>
          <w:rFonts w:ascii="Arial" w:hAnsiTheme="minorHAnsi" w:cstheme="minorBidi"/>
          <w:color w:val="FF0000"/>
          <w:sz w:val="2"/>
          <w:szCs w:val="22"/>
          <w:lang w:eastAsia="zh-CN"/>
        </w:rPr>
        <w:lastRenderedPageBreak/>
        <w:t xml:space="preserve"> </w:t>
      </w:r>
    </w:p>
    <w:p w:rsidR="007E69E3" w:rsidRDefault="00D50068">
      <w:pPr>
        <w:framePr w:w="4215" w:wrap="auto" w:hAnchor="text" w:x="3965" w:y="1559"/>
        <w:widowControl w:val="0"/>
        <w:autoSpaceDE w:val="0"/>
        <w:autoSpaceDN w:val="0"/>
        <w:spacing w:line="360" w:lineRule="exact"/>
        <w:rPr>
          <w:rFonts w:hAnsiTheme="minorHAnsi" w:cstheme="minorBidi"/>
          <w:color w:val="000000"/>
          <w:sz w:val="36"/>
          <w:szCs w:val="22"/>
          <w:lang w:eastAsia="zh-CN"/>
        </w:rPr>
      </w:pPr>
      <w:r>
        <w:rPr>
          <w:rFonts w:ascii="新宋体" w:hAnsi="新宋体" w:cs="新宋体"/>
          <w:color w:val="000000"/>
          <w:spacing w:val="2"/>
          <w:sz w:val="36"/>
          <w:szCs w:val="22"/>
          <w:lang w:eastAsia="zh-CN"/>
        </w:rPr>
        <w:t>招标代理机构廉政承诺书</w:t>
      </w:r>
    </w:p>
    <w:p w:rsidR="007E69E3" w:rsidRDefault="00D50068">
      <w:pPr>
        <w:framePr w:w="2160" w:wrap="auto" w:hAnchor="text" w:x="1800" w:y="21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本单位承诺：</w:t>
      </w:r>
    </w:p>
    <w:p w:rsidR="007E69E3" w:rsidRDefault="00D50068">
      <w:pPr>
        <w:framePr w:w="8544" w:wrap="auto" w:hAnchor="text" w:x="1800" w:y="271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1.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认真贯彻执行国家、省、市有关招标投标方面的政策、法</w:t>
      </w:r>
    </w:p>
    <w:p w:rsidR="007E69E3" w:rsidRDefault="00D50068">
      <w:pPr>
        <w:framePr w:w="8544" w:wrap="auto" w:hAnchor="text" w:x="1800" w:y="271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律、法规及相关规定；</w:t>
      </w:r>
    </w:p>
    <w:p w:rsidR="007E69E3" w:rsidRDefault="00D50068">
      <w:pPr>
        <w:framePr w:w="8558" w:wrap="auto" w:hAnchor="text" w:x="1800" w:y="383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2.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本机构向招标人、招投标监管部门出具的各类书面文件、</w:t>
      </w:r>
    </w:p>
    <w:p w:rsidR="007E69E3" w:rsidRDefault="00D50068">
      <w:pPr>
        <w:framePr w:w="8558" w:wrap="auto" w:hAnchor="text" w:x="1800" w:y="3836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资料均为真实、合法、有效的；</w:t>
      </w:r>
    </w:p>
    <w:p w:rsidR="007E69E3" w:rsidRDefault="00D50068">
      <w:pPr>
        <w:framePr w:w="8543" w:wrap="auto" w:hAnchor="text" w:x="1800" w:y="4957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3.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在履行职务时，确保不以会明示、暗示及其他任何形式向</w:t>
      </w:r>
    </w:p>
    <w:p w:rsidR="007E69E3" w:rsidRDefault="00D50068">
      <w:pPr>
        <w:framePr w:w="8543" w:wrap="auto" w:hAnchor="text" w:x="1800" w:y="4957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评标委员做出可能影响评标结果的行为；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6"/>
          <w:sz w:val="32"/>
          <w:szCs w:val="22"/>
          <w:lang w:eastAsia="zh-CN"/>
        </w:rPr>
        <w:t>4.</w:t>
      </w:r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向机构发出的招标公告或投标邀请文件等内容均遵循现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行国家法律法规和各类规范性文件，对符合条件的投标人都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是公平公正的，不存在偏向性和歧视性内容；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5.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在进行代理业务时，不与任何第三方串通进行虚假招标、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陪标、围标、串标；</w:t>
      </w:r>
    </w:p>
    <w:p w:rsidR="007E69E3" w:rsidRDefault="00D50068">
      <w:pPr>
        <w:framePr w:w="8547" w:wrap="auto" w:hAnchor="text" w:x="1800" w:y="887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6.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不以任何形式向投标人泄露招投标秘密；</w:t>
      </w:r>
    </w:p>
    <w:p w:rsidR="007E69E3" w:rsidRDefault="00D50068">
      <w:pPr>
        <w:framePr w:w="8547" w:wrap="auto" w:hAnchor="text" w:x="1800" w:y="8876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6"/>
          <w:sz w:val="32"/>
          <w:szCs w:val="22"/>
          <w:lang w:eastAsia="zh-CN"/>
        </w:rPr>
        <w:t>7.</w:t>
      </w:r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自觉接受招投标监管部门、审计和纪检部门的监督和</w:t>
      </w:r>
      <w:proofErr w:type="gramStart"/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检</w:t>
      </w:r>
      <w:proofErr w:type="gramEnd"/>
    </w:p>
    <w:p w:rsidR="007E69E3" w:rsidRDefault="00D50068">
      <w:pPr>
        <w:framePr w:w="8547" w:wrap="auto" w:hAnchor="text" w:x="1800" w:y="8876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查，自觉接受社会各界监督。</w:t>
      </w:r>
    </w:p>
    <w:p w:rsidR="007E69E3" w:rsidRDefault="00D50068">
      <w:pPr>
        <w:framePr w:w="2640" w:wrap="auto" w:hAnchor="text" w:x="3559" w:y="1111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招标代理机构：</w:t>
      </w:r>
    </w:p>
    <w:p w:rsidR="007E69E3" w:rsidRDefault="00D50068">
      <w:pPr>
        <w:framePr w:w="2640" w:wrap="auto" w:hAnchor="text" w:x="3559" w:y="11115"/>
        <w:widowControl w:val="0"/>
        <w:autoSpaceDE w:val="0"/>
        <w:autoSpaceDN w:val="0"/>
        <w:spacing w:before="243" w:line="319" w:lineRule="exact"/>
        <w:ind w:left="480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法定代表人：</w:t>
      </w:r>
    </w:p>
    <w:p w:rsidR="007E69E3" w:rsidRDefault="00D50068">
      <w:pPr>
        <w:framePr w:w="2640" w:wrap="auto" w:hAnchor="text" w:x="7399" w:y="11115"/>
        <w:widowControl w:val="0"/>
        <w:autoSpaceDE w:val="0"/>
        <w:autoSpaceDN w:val="0"/>
        <w:spacing w:line="319" w:lineRule="exact"/>
        <w:ind w:left="161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（盖单位公章）</w:t>
      </w:r>
    </w:p>
    <w:p w:rsidR="007E69E3" w:rsidRDefault="00D50068">
      <w:pPr>
        <w:framePr w:w="2640" w:wrap="auto" w:hAnchor="text" w:x="7399" w:y="11115"/>
        <w:widowControl w:val="0"/>
        <w:autoSpaceDE w:val="0"/>
        <w:autoSpaceDN w:val="0"/>
        <w:spacing w:before="243"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（签字）</w:t>
      </w:r>
    </w:p>
    <w:p w:rsidR="0064545B" w:rsidRDefault="0064545B">
      <w:pPr>
        <w:framePr w:w="2640" w:wrap="auto" w:hAnchor="text" w:x="7399" w:y="11115"/>
        <w:widowControl w:val="0"/>
        <w:autoSpaceDE w:val="0"/>
        <w:autoSpaceDN w:val="0"/>
        <w:spacing w:before="243"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2640" w:wrap="auto" w:hAnchor="text" w:x="7399" w:y="11115"/>
        <w:widowControl w:val="0"/>
        <w:autoSpaceDE w:val="0"/>
        <w:autoSpaceDN w:val="0"/>
        <w:spacing w:before="243"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2640" w:wrap="auto" w:hAnchor="text" w:x="7399" w:y="1111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 w:hint="eastAsia"/>
          <w:color w:val="000000"/>
          <w:sz w:val="32"/>
          <w:szCs w:val="22"/>
          <w:lang w:eastAsia="zh-CN"/>
        </w:rPr>
        <w:t>日期：</w:t>
      </w:r>
    </w:p>
    <w:p w:rsidR="007E69E3" w:rsidRDefault="00D50068">
      <w:pPr>
        <w:framePr w:w="639" w:wrap="auto" w:hAnchor="text" w:x="5753" w:y="15630"/>
        <w:widowControl w:val="0"/>
        <w:autoSpaceDE w:val="0"/>
        <w:autoSpaceDN w:val="0"/>
        <w:spacing w:line="266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hAnsiTheme="minorHAnsi" w:cstheme="minorBidi"/>
          <w:color w:val="000000"/>
          <w:szCs w:val="22"/>
          <w:lang w:eastAsia="zh-CN"/>
        </w:rPr>
        <w:t>-</w:t>
      </w:r>
      <w:r>
        <w:rPr>
          <w:rFonts w:hAnsiTheme="minorHAnsi" w:cstheme="minorBidi"/>
          <w:color w:val="000000"/>
          <w:spacing w:val="-1"/>
          <w:szCs w:val="22"/>
          <w:lang w:eastAsia="zh-CN"/>
        </w:rPr>
        <w:t xml:space="preserve"> </w:t>
      </w:r>
      <w:r>
        <w:rPr>
          <w:rFonts w:hAnsiTheme="minorHAnsi" w:cstheme="minorBidi"/>
          <w:color w:val="000000"/>
          <w:szCs w:val="22"/>
          <w:lang w:eastAsia="zh-CN"/>
        </w:rPr>
        <w:t>5 -</w:t>
      </w: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  <w:sectPr w:rsidR="007E69E3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7E69E3" w:rsidRDefault="00D50068">
      <w:pPr>
        <w:spacing w:line="0" w:lineRule="atLeast"/>
        <w:rPr>
          <w:rFonts w:ascii="Arial" w:hAnsiTheme="minorHAnsi" w:cstheme="minorBidi"/>
          <w:color w:val="FF0000"/>
          <w:sz w:val="2"/>
          <w:szCs w:val="22"/>
          <w:lang w:eastAsia="zh-CN"/>
        </w:rPr>
      </w:pPr>
      <w:bookmarkStart w:id="5" w:name="br1_4"/>
      <w:bookmarkEnd w:id="5"/>
      <w:r>
        <w:rPr>
          <w:rFonts w:ascii="Arial" w:hAnsiTheme="minorHAnsi" w:cstheme="minorBidi"/>
          <w:color w:val="FF0000"/>
          <w:sz w:val="2"/>
          <w:szCs w:val="22"/>
          <w:lang w:eastAsia="zh-CN"/>
        </w:rPr>
        <w:lastRenderedPageBreak/>
        <w:t xml:space="preserve"> </w:t>
      </w:r>
    </w:p>
    <w:p w:rsidR="007E69E3" w:rsidRDefault="00D50068">
      <w:pPr>
        <w:framePr w:w="5660" w:wrap="auto" w:hAnchor="text" w:x="3242" w:y="1559"/>
        <w:widowControl w:val="0"/>
        <w:autoSpaceDE w:val="0"/>
        <w:autoSpaceDN w:val="0"/>
        <w:spacing w:line="360" w:lineRule="exact"/>
        <w:rPr>
          <w:rFonts w:hAnsiTheme="minorHAnsi" w:cstheme="minorBidi"/>
          <w:color w:val="000000"/>
          <w:sz w:val="36"/>
          <w:szCs w:val="22"/>
          <w:lang w:eastAsia="zh-CN"/>
        </w:rPr>
      </w:pPr>
      <w:r>
        <w:rPr>
          <w:rFonts w:ascii="新宋体" w:hAnsi="新宋体" w:cs="新宋体"/>
          <w:color w:val="000000"/>
          <w:spacing w:val="1"/>
          <w:sz w:val="36"/>
          <w:szCs w:val="22"/>
          <w:lang w:eastAsia="zh-CN"/>
        </w:rPr>
        <w:t>房屋市政工程评标专家廉政承诺书</w:t>
      </w:r>
    </w:p>
    <w:p w:rsidR="007E69E3" w:rsidRDefault="00D50068">
      <w:pPr>
        <w:framePr w:w="5677" w:wrap="auto" w:hAnchor="text" w:x="1800" w:y="2156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本人作为该项目的评标专家郑重承诺：</w:t>
      </w:r>
    </w:p>
    <w:p w:rsidR="007E69E3" w:rsidRDefault="00D50068">
      <w:pPr>
        <w:framePr w:w="8545" w:wrap="auto" w:hAnchor="text" w:x="1800" w:y="271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2"/>
          <w:sz w:val="32"/>
          <w:szCs w:val="22"/>
          <w:lang w:eastAsia="zh-CN"/>
        </w:rPr>
        <w:t>1.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严格遵守《中华人民共和国招标投标法》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《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中华人民共和</w:t>
      </w:r>
    </w:p>
    <w:p w:rsidR="007E69E3" w:rsidRDefault="00D50068">
      <w:pPr>
        <w:framePr w:w="8545" w:wrap="auto" w:hAnchor="text" w:x="1800" w:y="271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国保密法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》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等国家法律法规及国家、省、市相关部门关于招</w:t>
      </w:r>
    </w:p>
    <w:p w:rsidR="007E69E3" w:rsidRDefault="00D50068">
      <w:pPr>
        <w:framePr w:w="8545" w:wrap="auto" w:hAnchor="text" w:x="1800" w:y="271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投标的相关规章制度；</w:t>
      </w:r>
    </w:p>
    <w:p w:rsidR="007E69E3" w:rsidRDefault="00D50068">
      <w:pPr>
        <w:framePr w:w="8547" w:wrap="auto" w:hAnchor="text" w:x="1800" w:y="439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pacing w:val="6"/>
          <w:sz w:val="32"/>
          <w:szCs w:val="22"/>
          <w:lang w:eastAsia="zh-CN"/>
        </w:rPr>
        <w:t>2.</w:t>
      </w:r>
      <w:r>
        <w:rPr>
          <w:rFonts w:ascii="FangSong" w:hAnsi="FangSong" w:cs="FangSong"/>
          <w:color w:val="000000"/>
          <w:spacing w:val="13"/>
          <w:sz w:val="32"/>
          <w:szCs w:val="22"/>
          <w:lang w:eastAsia="zh-CN"/>
        </w:rPr>
        <w:t>在知道自己为评标委员会成员身份后至评标结束前的时</w:t>
      </w:r>
    </w:p>
    <w:p w:rsidR="007E69E3" w:rsidRDefault="00D50068">
      <w:pPr>
        <w:framePr w:w="8547" w:wrap="auto" w:hAnchor="text" w:x="1800" w:y="439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段内不与投标人进行接触；不透露对投标文件的评审、中标</w:t>
      </w:r>
    </w:p>
    <w:p w:rsidR="007E69E3" w:rsidRDefault="00D50068">
      <w:pPr>
        <w:framePr w:w="8547" w:wrap="auto" w:hAnchor="text" w:x="1800" w:y="439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候选人的推荐情况及评标有关情况；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3.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在与自己有利害关系的评审项目，主动退出；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4.</w:t>
      </w:r>
      <w:r>
        <w:rPr>
          <w:rFonts w:ascii="FangSong" w:hAnsi="FangSong" w:cs="FangSong"/>
          <w:color w:val="000000"/>
          <w:sz w:val="32"/>
          <w:szCs w:val="22"/>
          <w:lang w:eastAsia="zh-CN"/>
        </w:rPr>
        <w:t>不接受投标人、利害关系人的财物或者其他不正当利益；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5.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客观、公正地履行职责，遵守职业道德，严格按照招标文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件规定的评选标准、办法和有关法律法规进行评标，对所提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出的评审意见承担个人责任，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不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与其他评委私下达成</w:t>
      </w:r>
      <w:proofErr w:type="gramStart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一</w:t>
      </w:r>
      <w:proofErr w:type="gramEnd"/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致意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见，不影响其他评委发表意见，不干预评标结果；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0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Theme="minorHAnsi" w:cstheme="minorBidi"/>
          <w:color w:val="000000"/>
          <w:sz w:val="32"/>
          <w:szCs w:val="22"/>
          <w:lang w:eastAsia="zh-CN"/>
        </w:rPr>
        <w:t>6.</w:t>
      </w:r>
      <w:r>
        <w:rPr>
          <w:rFonts w:ascii="FangSong" w:hAnsi="FangSong" w:cs="FangSong"/>
          <w:color w:val="000000"/>
          <w:spacing w:val="-1"/>
          <w:sz w:val="32"/>
          <w:szCs w:val="22"/>
          <w:lang w:eastAsia="zh-CN"/>
        </w:rPr>
        <w:t>自觉接受招投标监管部门的有关监督、检查；如有违反承</w:t>
      </w:r>
    </w:p>
    <w:p w:rsidR="007E69E3" w:rsidRDefault="00D50068">
      <w:pPr>
        <w:framePr w:w="8558" w:wrap="auto" w:hAnchor="text" w:x="1800" w:y="6075"/>
        <w:widowControl w:val="0"/>
        <w:autoSpaceDE w:val="0"/>
        <w:autoSpaceDN w:val="0"/>
        <w:spacing w:before="243" w:line="31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  <w:lang w:eastAsia="zh-CN"/>
        </w:rPr>
        <w:t>诺行为，自愿接受主管部门处理。</w:t>
      </w:r>
    </w:p>
    <w:p w:rsidR="007E69E3" w:rsidRDefault="00D50068">
      <w:pPr>
        <w:framePr w:w="1519" w:wrap="auto" w:hAnchor="text" w:x="4200" w:y="11115"/>
        <w:widowControl w:val="0"/>
        <w:autoSpaceDE w:val="0"/>
        <w:autoSpaceDN w:val="0"/>
        <w:spacing w:line="319" w:lineRule="exact"/>
        <w:rPr>
          <w:rFonts w:hAnsiTheme="minorHAnsi" w:cstheme="minorBidi"/>
          <w:color w:val="000000"/>
          <w:sz w:val="32"/>
          <w:szCs w:val="22"/>
        </w:rPr>
      </w:pPr>
      <w:proofErr w:type="spellStart"/>
      <w:r>
        <w:rPr>
          <w:rFonts w:ascii="FangSong" w:hAnsi="FangSong" w:cs="FangSong"/>
          <w:color w:val="000000"/>
          <w:sz w:val="32"/>
          <w:szCs w:val="22"/>
        </w:rPr>
        <w:t>承诺人</w:t>
      </w:r>
      <w:proofErr w:type="spellEnd"/>
      <w:r>
        <w:rPr>
          <w:rFonts w:ascii="FangSong" w:hAnsi="FangSong" w:cs="FangSong"/>
          <w:color w:val="000000"/>
          <w:sz w:val="32"/>
          <w:szCs w:val="22"/>
        </w:rPr>
        <w:t>：</w:t>
      </w:r>
    </w:p>
    <w:p w:rsidR="007E69E3" w:rsidRDefault="00D50068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/>
          <w:color w:val="000000"/>
          <w:sz w:val="32"/>
          <w:szCs w:val="22"/>
        </w:rPr>
        <w:t>（</w:t>
      </w:r>
      <w:proofErr w:type="spellStart"/>
      <w:r>
        <w:rPr>
          <w:rFonts w:ascii="FangSong" w:hAnsi="FangSong" w:cs="FangSong"/>
          <w:color w:val="000000"/>
          <w:sz w:val="32"/>
          <w:szCs w:val="22"/>
        </w:rPr>
        <w:t>签名</w:t>
      </w:r>
      <w:proofErr w:type="spellEnd"/>
      <w:r>
        <w:rPr>
          <w:rFonts w:ascii="FangSong" w:hAnsi="FangSong" w:cs="FangSong"/>
          <w:color w:val="000000"/>
          <w:sz w:val="32"/>
          <w:szCs w:val="22"/>
        </w:rPr>
        <w:t>）</w:t>
      </w: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ascii="FangSong" w:hAnsi="FangSong" w:cs="FangSong" w:hint="eastAsia"/>
          <w:color w:val="000000"/>
          <w:sz w:val="32"/>
          <w:szCs w:val="22"/>
          <w:lang w:eastAsia="zh-CN"/>
        </w:rPr>
      </w:pPr>
    </w:p>
    <w:p w:rsidR="0064545B" w:rsidRDefault="0064545B">
      <w:pPr>
        <w:framePr w:w="1519" w:wrap="auto" w:hAnchor="text" w:x="6439" w:y="11115"/>
        <w:widowControl w:val="0"/>
        <w:autoSpaceDE w:val="0"/>
        <w:autoSpaceDN w:val="0"/>
        <w:spacing w:line="319" w:lineRule="exact"/>
        <w:rPr>
          <w:rFonts w:hAnsiTheme="minorHAnsi" w:cstheme="minorBidi" w:hint="eastAsia"/>
          <w:color w:val="000000"/>
          <w:sz w:val="32"/>
          <w:szCs w:val="22"/>
          <w:lang w:eastAsia="zh-CN"/>
        </w:rPr>
      </w:pPr>
      <w:r>
        <w:rPr>
          <w:rFonts w:ascii="FangSong" w:hAnsi="FangSong" w:cs="FangSong" w:hint="eastAsia"/>
          <w:color w:val="000000"/>
          <w:sz w:val="32"/>
          <w:szCs w:val="22"/>
          <w:lang w:eastAsia="zh-CN"/>
        </w:rPr>
        <w:t>日期：</w:t>
      </w:r>
    </w:p>
    <w:p w:rsidR="007E69E3" w:rsidRDefault="00D50068">
      <w:pPr>
        <w:framePr w:w="639" w:wrap="auto" w:hAnchor="text" w:x="5753" w:y="15630"/>
        <w:widowControl w:val="0"/>
        <w:autoSpaceDE w:val="0"/>
        <w:autoSpaceDN w:val="0"/>
        <w:spacing w:line="266" w:lineRule="exact"/>
        <w:rPr>
          <w:rFonts w:hAnsiTheme="minorHAnsi" w:cstheme="minorBidi"/>
          <w:color w:val="000000"/>
          <w:szCs w:val="22"/>
        </w:rPr>
      </w:pPr>
      <w:r>
        <w:rPr>
          <w:rFonts w:hAnsiTheme="minorHAnsi" w:cstheme="minorBidi"/>
          <w:color w:val="000000"/>
          <w:szCs w:val="22"/>
        </w:rPr>
        <w:t>-</w:t>
      </w:r>
      <w:r>
        <w:rPr>
          <w:rFonts w:hAnsiTheme="minorHAnsi" w:cstheme="minorBidi"/>
          <w:color w:val="000000"/>
          <w:spacing w:val="-1"/>
          <w:szCs w:val="22"/>
        </w:rPr>
        <w:t xml:space="preserve"> </w:t>
      </w:r>
      <w:r>
        <w:rPr>
          <w:rFonts w:hAnsiTheme="minorHAnsi" w:cstheme="minorBidi"/>
          <w:color w:val="000000"/>
          <w:szCs w:val="22"/>
        </w:rPr>
        <w:t>6 -</w:t>
      </w: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p w:rsidR="007E69E3" w:rsidRDefault="007E69E3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6" w:name="_GoBack"/>
      <w:bookmarkEnd w:id="6"/>
    </w:p>
    <w:sectPr w:rsidR="007E69E3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68" w:rsidRDefault="00D50068" w:rsidP="004E2E34">
      <w:r>
        <w:separator/>
      </w:r>
    </w:p>
  </w:endnote>
  <w:endnote w:type="continuationSeparator" w:id="0">
    <w:p w:rsidR="00D50068" w:rsidRDefault="00D50068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68" w:rsidRDefault="00D50068" w:rsidP="004E2E34">
      <w:r>
        <w:separator/>
      </w:r>
    </w:p>
  </w:footnote>
  <w:footnote w:type="continuationSeparator" w:id="0">
    <w:p w:rsidR="00D50068" w:rsidRDefault="00D50068" w:rsidP="004E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E2E34"/>
    <w:rsid w:val="0064545B"/>
    <w:rsid w:val="007E69E3"/>
    <w:rsid w:val="00A77B3E"/>
    <w:rsid w:val="00CA2A55"/>
    <w:rsid w:val="00D5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2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2E34"/>
    <w:rPr>
      <w:sz w:val="18"/>
      <w:szCs w:val="18"/>
    </w:rPr>
  </w:style>
  <w:style w:type="paragraph" w:styleId="a4">
    <w:name w:val="footer"/>
    <w:basedOn w:val="a"/>
    <w:link w:val="Char0"/>
    <w:rsid w:val="004E2E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2E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SMIN</cp:lastModifiedBy>
  <cp:revision>3</cp:revision>
  <dcterms:created xsi:type="dcterms:W3CDTF">2023-08-03T09:48:00Z</dcterms:created>
  <dcterms:modified xsi:type="dcterms:W3CDTF">2023-08-03T09:50:00Z</dcterms:modified>
</cp:coreProperties>
</file>