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B907">
      <w:pPr>
        <w:spacing w:line="52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南昌市建设工程投标人不参与串通投标</w:t>
      </w:r>
    </w:p>
    <w:p w14:paraId="1E5DB21C">
      <w:pPr>
        <w:spacing w:line="52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承 诺 书</w:t>
      </w:r>
    </w:p>
    <w:p w14:paraId="7B738B9E">
      <w:pPr>
        <w:spacing w:line="520" w:lineRule="exact"/>
        <w:jc w:val="center"/>
        <w:rPr>
          <w:rFonts w:hint="eastAsia" w:ascii="宋体" w:hAnsi="宋体" w:cs="宋体"/>
          <w:color w:val="auto"/>
          <w:sz w:val="44"/>
          <w:szCs w:val="44"/>
        </w:rPr>
      </w:pPr>
    </w:p>
    <w:p w14:paraId="38DF7170">
      <w:pPr>
        <w:spacing w:line="520" w:lineRule="exact"/>
        <w:rPr>
          <w:rFonts w:hint="eastAsia"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</w:rPr>
        <w:t>工程名称：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 w14:paraId="3BEBB957">
      <w:pPr>
        <w:spacing w:line="520" w:lineRule="exact"/>
        <w:rPr>
          <w:rFonts w:hint="eastAsia"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</w:rPr>
        <w:t>投标人：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 w14:paraId="1A62F653">
      <w:pPr>
        <w:spacing w:line="52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本人作为经授权的投标单位代表，清楚知晓我单位本项目投标活动，对以下事项作出承诺：</w:t>
      </w:r>
    </w:p>
    <w:p w14:paraId="0CADD443">
      <w:pPr>
        <w:spacing w:line="52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一、我单位和我本人遵循公开、公平、公正、诚实守信的原则，依法依规参与本项目竞标。</w:t>
      </w:r>
    </w:p>
    <w:p w14:paraId="48BD481F">
      <w:pPr>
        <w:spacing w:line="52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二、我单位和我本人在本项目中依法依规参与招标投标活动，未参与串通投标。</w:t>
      </w:r>
    </w:p>
    <w:p w14:paraId="1A207D30">
      <w:pPr>
        <w:spacing w:line="52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三、我单位和我本人清楚知晓有下列情形之一的，属于招标人与投标人串通投标：（一）招标人在开标前开启投标文件并将有关信息泄露给其他投标人；（二）招标人直接或者间接向投标人泄露标底、评标委员会成员等信息；（三）招标人明示或者暗示投标人压低或者抬高投标报价；（四）招标人授意投标人撤换、修改投标文件；（五）招标人明示或者暗示投标人为特定投标人中标提高方便；（六）招标人与投标人为谋求特定投标人中标而采取的其他串通行为。</w:t>
      </w:r>
    </w:p>
    <w:p w14:paraId="1C4CA879">
      <w:pPr>
        <w:spacing w:line="52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四、我单位和我个人清楚并知晓，有下列情形之一的，属于投标人相互串通投标：（一）投标人之间协商投标报价等投标文件的实质性内容；（二）投标人之间约定中标人；（三）投标人之间约定部分投标人放弃投标或者中标；（四）属于同一集团、协会、商会等组织成员的投标人按照该组织要求协同投标；（五）投标人之间为谋取中标或者排斥特定投标人而采取的其他联合行动。</w:t>
      </w:r>
    </w:p>
    <w:p w14:paraId="2823BD37">
      <w:pPr>
        <w:spacing w:line="52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五、我单位和我本人清楚知晓，有下列情形之一的，视为投标人相互串通投标：（一）不同投标人的投标文件由同一单位或者个人编制；（二）不同投标人委托同一单位或者个人办理投标事宜；（三）不同投标人的投标文件载明的项目管理成员为同一人；（四）不同投标人的投标文件相互混装；（六）不同投标人的投标保证金从同一单位或者个人的账户转出。</w:t>
      </w:r>
    </w:p>
    <w:p w14:paraId="18678964">
      <w:pPr>
        <w:spacing w:line="52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六、我单位和我个人清楚并知晓《中华人民共和国刑法》第二百二十三条“投标人相互串通投标报价，损害招标人或者其他投标人利益，情节严重的，处三年以下有期徒刑或者拘役，并或者单处罚金。投标人与招标人串通投标，损害国家、集体、公民的合法利益的，依照前款的规定处罚”的规定。</w:t>
      </w:r>
    </w:p>
    <w:p w14:paraId="514C0380">
      <w:pPr>
        <w:spacing w:line="52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七、我单位如被查实在本项目招投标活动中存在串通投标的行为，本人自愿承担直接责任人员法律责任，接受相应刑事、纪律和行政处罚以及失信惩戒。</w:t>
      </w:r>
    </w:p>
    <w:p w14:paraId="624B718E">
      <w:pPr>
        <w:spacing w:line="520" w:lineRule="exact"/>
        <w:rPr>
          <w:rFonts w:hint="eastAsia" w:ascii="宋体" w:hAnsi="宋体" w:cs="宋体"/>
          <w:color w:val="auto"/>
          <w:sz w:val="28"/>
          <w:szCs w:val="28"/>
        </w:rPr>
      </w:pPr>
    </w:p>
    <w:p w14:paraId="6411F4D2">
      <w:pPr>
        <w:spacing w:line="520" w:lineRule="exac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</w:t>
      </w:r>
    </w:p>
    <w:p w14:paraId="5D338D6E">
      <w:pPr>
        <w:spacing w:line="520" w:lineRule="exact"/>
        <w:rPr>
          <w:rFonts w:hint="eastAsia" w:ascii="宋体" w:hAnsi="宋体" w:cs="宋体"/>
          <w:color w:val="auto"/>
          <w:sz w:val="28"/>
          <w:szCs w:val="28"/>
        </w:rPr>
      </w:pPr>
    </w:p>
    <w:p w14:paraId="7FCAE072">
      <w:pPr>
        <w:spacing w:line="520" w:lineRule="exac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</w:t>
      </w:r>
    </w:p>
    <w:p w14:paraId="7FA1C3CF">
      <w:pPr>
        <w:spacing w:line="520" w:lineRule="exact"/>
        <w:ind w:firstLine="2800" w:firstLineChars="1000"/>
        <w:rPr>
          <w:rFonts w:hint="eastAsia"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</w:rPr>
        <w:t>投标人（印章）：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</w:t>
      </w:r>
    </w:p>
    <w:p w14:paraId="24019983">
      <w:pPr>
        <w:spacing w:line="520" w:lineRule="exact"/>
        <w:rPr>
          <w:rFonts w:hint="eastAsia"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法定代表人（签字）：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</w:t>
      </w:r>
    </w:p>
    <w:p w14:paraId="25A53892">
      <w:pPr>
        <w:spacing w:line="520" w:lineRule="exact"/>
        <w:rPr>
          <w:rFonts w:hint="eastAsia"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投标单位授权代表（签字）：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</w:p>
    <w:p w14:paraId="41BB7EBE">
      <w:pPr>
        <w:spacing w:line="520" w:lineRule="exact"/>
        <w:rPr>
          <w:rFonts w:hint="eastAsia" w:ascii="宋体" w:hAnsi="宋体" w:cs="宋体"/>
          <w:color w:val="auto"/>
          <w:sz w:val="28"/>
          <w:szCs w:val="28"/>
          <w:u w:val="single"/>
        </w:rPr>
      </w:pPr>
    </w:p>
    <w:p w14:paraId="0E35B25B">
      <w:pPr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324A5355">
      <w:bookmarkStart w:id="0" w:name="_GoBack"/>
      <w:bookmarkEnd w:id="0"/>
    </w:p>
    <w:sectPr>
      <w:pgSz w:w="11906" w:h="16838"/>
      <w:pgMar w:top="1327" w:right="913" w:bottom="1270" w:left="1083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B7148"/>
    <w:rsid w:val="35FB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120"/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2025-12-25T05:16:00Z</dcterms:created>
  <dc:creator>江西大通</dc:creator>
  <cp:lastModifiedBy>江西大通</cp:lastModifiedBy>
  <dcterms:modified xsi:type="dcterms:W3CDTF">2025-12-25T05:16:28Z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61F9B3DE5215435BB20293CD50B1FE8C_11</vt:lpwstr>
  </property>
  <property fmtid="{D5CDD505-2E9C-101B-9397-08002B2CF9AE}" pid="4" name="KSOTemplateDocerSaveRecord">
    <vt:lpwstr>eyJoZGlkIjoiZjI3OWI5ZWM4ZTE0MjJlYTgwZmU1ZjExYTYwODMyZDAiLCJ1c2VySWQiOiIyNzg4NjMzMzIifQ==</vt:lpwstr>
  </property>
</Properties>
</file>